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E6C1B8">
      <w:pPr>
        <w:jc w:val="both"/>
        <w:outlineLvl w:val="0"/>
        <w:rPr>
          <w:rFonts w:hint="default" w:eastAsiaTheme="minorEastAsia"/>
          <w:color w:val="auto"/>
          <w:sz w:val="21"/>
          <w:highlight w:val="none"/>
          <w:lang w:val="en-US" w:eastAsia="zh-CN"/>
        </w:rPr>
      </w:pPr>
      <w:bookmarkStart w:id="0" w:name="_GoBack"/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附件1 委托书</w:t>
      </w:r>
    </w:p>
    <w:p w14:paraId="05E9325A">
      <w:pPr>
        <w:jc w:val="center"/>
        <w:rPr>
          <w:rFonts w:hint="eastAsia" w:eastAsiaTheme="minorEastAsia"/>
          <w:color w:val="auto"/>
          <w:sz w:val="21"/>
          <w:highlight w:val="none"/>
          <w:lang w:eastAsia="zh-CN"/>
        </w:rPr>
      </w:pPr>
      <w:r>
        <w:rPr>
          <w:rFonts w:hint="eastAsia" w:eastAsiaTheme="minorEastAsia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6561455" cy="9486900"/>
            <wp:effectExtent l="0" t="0" r="10795" b="0"/>
            <wp:docPr id="13" name="图片 13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61455" cy="948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14747">
      <w:pPr>
        <w:jc w:val="both"/>
        <w:outlineLvl w:val="0"/>
        <w:rPr>
          <w:rFonts w:hint="default" w:eastAsiaTheme="minorEastAsia"/>
          <w:color w:val="auto"/>
          <w:sz w:val="21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附件2 备案通知书</w:t>
      </w:r>
    </w:p>
    <w:p w14:paraId="1E490495">
      <w:pPr>
        <w:jc w:val="center"/>
        <w:rPr>
          <w:rFonts w:hint="eastAsia" w:eastAsiaTheme="minorEastAsia"/>
          <w:color w:val="auto"/>
          <w:sz w:val="21"/>
          <w:highlight w:val="none"/>
          <w:lang w:eastAsia="zh-CN"/>
        </w:rPr>
      </w:pPr>
      <w:r>
        <w:rPr>
          <w:rFonts w:hint="eastAsia" w:eastAsiaTheme="minorEastAsia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6649085" cy="9410700"/>
            <wp:effectExtent l="0" t="0" r="18415" b="0"/>
            <wp:docPr id="4" name="图片 4" descr="发改委-项目备案通知书（乐平市古法茅蔗糖生产初加工项目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发改委-项目备案通知书（乐平市古法茅蔗糖生产初加工项目）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941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F1B97">
      <w:pPr>
        <w:jc w:val="center"/>
        <w:rPr>
          <w:rFonts w:hint="eastAsia" w:eastAsiaTheme="minorEastAsia"/>
          <w:color w:val="auto"/>
          <w:sz w:val="21"/>
          <w:highlight w:val="none"/>
          <w:lang w:eastAsia="zh-CN"/>
        </w:rPr>
      </w:pPr>
      <w:r>
        <w:rPr>
          <w:rFonts w:hint="eastAsia" w:eastAsiaTheme="minorEastAsia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6649085" cy="9410700"/>
            <wp:effectExtent l="0" t="0" r="18415" b="0"/>
            <wp:docPr id="9" name="图片 9" descr="发改委-项目备案通知书（乐平市古法茅蔗糖生产初加工项目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发改委-项目备案通知书（乐平市古法茅蔗糖生产初加工项目）_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941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B2EFB">
      <w:pP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br w:type="page"/>
      </w:r>
    </w:p>
    <w:p w14:paraId="61D59E12">
      <w:pPr>
        <w:tabs>
          <w:tab w:val="left" w:pos="688"/>
        </w:tabs>
        <w:jc w:val="both"/>
        <w:outlineLvl w:val="0"/>
        <w:rPr>
          <w:rFonts w:hint="default" w:eastAsiaTheme="minorEastAsia"/>
          <w:color w:val="auto"/>
          <w:sz w:val="21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附件3 用地文件</w:t>
      </w:r>
    </w:p>
    <w:p w14:paraId="00F6C79D">
      <w:pPr>
        <w:tabs>
          <w:tab w:val="left" w:pos="688"/>
        </w:tabs>
        <w:jc w:val="center"/>
        <w:rPr>
          <w:rFonts w:hint="eastAsia" w:eastAsiaTheme="minorEastAsia"/>
          <w:color w:val="auto"/>
          <w:highlight w:val="none"/>
          <w:lang w:eastAsia="zh-CN"/>
        </w:rPr>
      </w:pPr>
      <w:r>
        <w:rPr>
          <w:rFonts w:hint="eastAsia" w:eastAsiaTheme="minorEastAsia"/>
          <w:color w:val="auto"/>
          <w:highlight w:val="none"/>
          <w:lang w:eastAsia="zh-CN"/>
        </w:rPr>
        <w:drawing>
          <wp:inline distT="0" distB="0" distL="114300" distR="114300">
            <wp:extent cx="6649085" cy="9410700"/>
            <wp:effectExtent l="0" t="0" r="18415" b="0"/>
            <wp:docPr id="1" name="图片 1" descr="不动产权证书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不动产权证书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941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color w:val="auto"/>
          <w:highlight w:val="none"/>
          <w:lang w:eastAsia="zh-CN"/>
        </w:rPr>
        <w:drawing>
          <wp:inline distT="0" distB="0" distL="114300" distR="114300">
            <wp:extent cx="6649085" cy="9410700"/>
            <wp:effectExtent l="0" t="0" r="18415" b="0"/>
            <wp:docPr id="5" name="图片 5" descr="不动产权证书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不动产权证书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941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CF817">
      <w:pPr>
        <w:tabs>
          <w:tab w:val="left" w:pos="688"/>
        </w:tabs>
        <w:jc w:val="center"/>
        <w:rPr>
          <w:rFonts w:hint="eastAsia" w:eastAsiaTheme="minorEastAsia"/>
          <w:color w:val="auto"/>
          <w:highlight w:val="none"/>
          <w:lang w:eastAsia="zh-CN"/>
        </w:rPr>
        <w:sectPr>
          <w:pgSz w:w="11906" w:h="16838"/>
          <w:pgMar w:top="709" w:right="709" w:bottom="709" w:left="709" w:header="851" w:footer="992" w:gutter="0"/>
          <w:cols w:space="425" w:num="1"/>
          <w:docGrid w:type="lines" w:linePitch="312" w:charSpace="0"/>
        </w:sectPr>
      </w:pPr>
    </w:p>
    <w:p w14:paraId="0698898A">
      <w:pPr>
        <w:tabs>
          <w:tab w:val="left" w:pos="688"/>
        </w:tabs>
        <w:jc w:val="both"/>
        <w:outlineLvl w:val="0"/>
        <w:rPr>
          <w:rFonts w:hint="default" w:eastAsiaTheme="minorEastAsia"/>
          <w:color w:val="auto"/>
          <w:sz w:val="21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附件4 景德镇市第六批非物质文化遗产代表性项目名录</w:t>
      </w:r>
    </w:p>
    <w:p w14:paraId="6FBB56F7">
      <w:pPr>
        <w:tabs>
          <w:tab w:val="left" w:pos="688"/>
        </w:tabs>
        <w:jc w:val="center"/>
        <w:rPr>
          <w:rFonts w:hint="eastAsia" w:eastAsiaTheme="minorEastAsia"/>
          <w:color w:val="auto"/>
          <w:highlight w:val="none"/>
          <w:lang w:eastAsia="zh-CN"/>
        </w:rPr>
      </w:pPr>
      <w:r>
        <w:rPr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1805940</wp:posOffset>
                </wp:positionH>
                <wp:positionV relativeFrom="paragraph">
                  <wp:posOffset>5674360</wp:posOffset>
                </wp:positionV>
                <wp:extent cx="3019425" cy="400050"/>
                <wp:effectExtent l="9525" t="9525" r="19050" b="952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56155" y="6322695"/>
                          <a:ext cx="3019425" cy="40005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2.2pt;margin-top:446.8pt;height:31.5pt;width:237.75pt;z-index:251659264;v-text-anchor:middle;mso-width-relative:page;mso-height-relative:page;" filled="f" stroked="t" coordsize="21600,21600" o:gfxdata="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QTdWYdoAAAALAQAADwAAAAAAAAABACAAAAAiAAAA&#10;ZHJzL2Rvd25yZXYueG1sUEsBAhQAFAAAAAgAh07iQHZV+VJ3AgAA1wQAAA4AAAAAAAAAAQAgAAAA&#10;KQEAAGRycy9lMm9Eb2MueG1sUEsFBgAAAAAGAAYAWQEAABI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color w:val="auto"/>
          <w:highlight w:val="none"/>
          <w:lang w:eastAsia="zh-CN"/>
        </w:rPr>
        <w:drawing>
          <wp:inline distT="0" distB="0" distL="114300" distR="114300">
            <wp:extent cx="5925185" cy="9408160"/>
            <wp:effectExtent l="0" t="0" r="18415" b="2540"/>
            <wp:docPr id="2" name="图片 2" descr="屏幕截图_6-5-2026_101316_jdz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屏幕截图_6-5-2026_101316_jdz.gov.cn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5185" cy="940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2EE18">
      <w:pPr>
        <w:tabs>
          <w:tab w:val="left" w:pos="688"/>
        </w:tabs>
        <w:jc w:val="center"/>
        <w:rPr>
          <w:rFonts w:hint="eastAsia" w:eastAsiaTheme="minorEastAsia"/>
          <w:color w:val="auto"/>
          <w:highlight w:val="none"/>
          <w:lang w:eastAsia="zh-CN"/>
        </w:rPr>
        <w:sectPr>
          <w:pgSz w:w="11906" w:h="16838"/>
          <w:pgMar w:top="709" w:right="709" w:bottom="709" w:left="709" w:header="851" w:footer="992" w:gutter="0"/>
          <w:cols w:space="425" w:num="1"/>
          <w:docGrid w:type="lines" w:linePitch="312" w:charSpace="0"/>
        </w:sectPr>
      </w:pPr>
    </w:p>
    <w:p w14:paraId="33B4EFA3">
      <w:pPr>
        <w:tabs>
          <w:tab w:val="left" w:pos="688"/>
        </w:tabs>
        <w:jc w:val="both"/>
        <w:outlineLvl w:val="0"/>
        <w:rPr>
          <w:rFonts w:hint="default" w:eastAsiaTheme="minorEastAsia"/>
          <w:color w:val="auto"/>
          <w:sz w:val="21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附件5 生产周期说明</w:t>
      </w:r>
    </w:p>
    <w:p w14:paraId="5A834C25">
      <w:pPr>
        <w:tabs>
          <w:tab w:val="left" w:pos="688"/>
        </w:tabs>
        <w:jc w:val="center"/>
        <w:rPr>
          <w:color w:val="auto"/>
          <w:highlight w:val="none"/>
        </w:rPr>
      </w:pPr>
      <w:r>
        <w:rPr>
          <w:color w:val="auto"/>
          <w:highlight w:val="none"/>
        </w:rPr>
        <w:drawing>
          <wp:inline distT="0" distB="0" distL="114300" distR="114300">
            <wp:extent cx="6655435" cy="9406890"/>
            <wp:effectExtent l="0" t="0" r="12065" b="3810"/>
            <wp:docPr id="6" name="图片 6" descr="20260507-乐平市古法茅蔗糖生产初加工项目生产周期说明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60507-乐平市古法茅蔗糖生产初加工项目生产周期说明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940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D205A">
      <w:pPr>
        <w:rPr>
          <w:rFonts w:hint="eastAsia"/>
          <w:b/>
          <w:bCs/>
          <w:color w:val="auto"/>
          <w:sz w:val="24"/>
          <w:szCs w:val="32"/>
          <w:highlight w:val="none"/>
          <w:lang w:val="en-US" w:eastAsia="zh-CN"/>
        </w:rPr>
        <w:sectPr>
          <w:pgSz w:w="11906" w:h="16838"/>
          <w:pgMar w:top="709" w:right="709" w:bottom="709" w:left="709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color w:val="auto"/>
          <w:sz w:val="24"/>
          <w:szCs w:val="32"/>
          <w:highlight w:val="none"/>
          <w:lang w:val="en-US" w:eastAsia="zh-CN"/>
        </w:rPr>
        <w:br w:type="page"/>
      </w:r>
    </w:p>
    <w:p w14:paraId="4E31D91D">
      <w:pPr>
        <w:tabs>
          <w:tab w:val="left" w:pos="688"/>
        </w:tabs>
        <w:jc w:val="both"/>
        <w:outlineLvl w:val="0"/>
        <w:rPr>
          <w:rFonts w:hint="default" w:eastAsiaTheme="minorEastAsia"/>
          <w:color w:val="auto"/>
          <w:sz w:val="21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附件6 农田灌溉意向协议</w:t>
      </w:r>
    </w:p>
    <w:p w14:paraId="22E906E6">
      <w:pPr>
        <w:jc w:val="both"/>
        <w:rPr>
          <w:rFonts w:hint="eastAsia" w:eastAsiaTheme="minorEastAsia"/>
          <w:b/>
          <w:bCs/>
          <w:color w:val="auto"/>
          <w:sz w:val="24"/>
          <w:szCs w:val="32"/>
          <w:highlight w:val="none"/>
          <w:lang w:val="en-US" w:eastAsia="zh-CN"/>
        </w:rPr>
      </w:pPr>
      <w:r>
        <w:rPr>
          <w:rFonts w:hint="eastAsia" w:eastAsiaTheme="minorEastAsia"/>
          <w:b/>
          <w:bCs/>
          <w:color w:val="auto"/>
          <w:sz w:val="24"/>
          <w:szCs w:val="32"/>
          <w:highlight w:val="none"/>
          <w:lang w:val="en-US" w:eastAsia="zh-CN"/>
        </w:rPr>
        <w:drawing>
          <wp:inline distT="0" distB="0" distL="114300" distR="114300">
            <wp:extent cx="6655435" cy="9406890"/>
            <wp:effectExtent l="0" t="0" r="12065" b="3810"/>
            <wp:docPr id="8" name="图片 8" descr="茅蔗糖项目-废水农田灌溉协议 (2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茅蔗糖项目-废水农田灌溉协议 (2)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940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color w:val="auto"/>
          <w:sz w:val="24"/>
          <w:szCs w:val="32"/>
          <w:highlight w:val="none"/>
          <w:lang w:val="en-US" w:eastAsia="zh-CN"/>
        </w:rPr>
        <w:drawing>
          <wp:inline distT="0" distB="0" distL="114300" distR="114300">
            <wp:extent cx="6633210" cy="9363710"/>
            <wp:effectExtent l="0" t="0" r="15240" b="8890"/>
            <wp:docPr id="10" name="图片 10" descr="茅蔗糖项目-废水农田灌溉协议 (2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茅蔗糖项目-废水农田灌溉协议 (2)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3210" cy="936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color w:val="auto"/>
          <w:sz w:val="24"/>
          <w:szCs w:val="32"/>
          <w:highlight w:val="none"/>
          <w:lang w:val="en-US" w:eastAsia="zh-CN"/>
        </w:rPr>
        <w:drawing>
          <wp:inline distT="0" distB="0" distL="114300" distR="114300">
            <wp:extent cx="6633210" cy="9363710"/>
            <wp:effectExtent l="0" t="0" r="15240" b="8890"/>
            <wp:docPr id="11" name="图片 11" descr="茅蔗糖项目-废水农田灌溉协议 (2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茅蔗糖项目-废水农田灌溉协议 (2)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3210" cy="936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color w:val="auto"/>
          <w:sz w:val="24"/>
          <w:szCs w:val="32"/>
          <w:highlight w:val="none"/>
          <w:lang w:val="en-US" w:eastAsia="zh-CN"/>
        </w:rPr>
        <w:drawing>
          <wp:inline distT="0" distB="0" distL="114300" distR="114300">
            <wp:extent cx="6655435" cy="9406890"/>
            <wp:effectExtent l="0" t="0" r="12065" b="3810"/>
            <wp:docPr id="12" name="图片 12" descr="茅蔗糖项目-废水农田灌溉协议 (2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茅蔗糖项目-废水农田灌溉协议 (2)_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940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B171B">
      <w:pPr>
        <w:tabs>
          <w:tab w:val="left" w:pos="688"/>
        </w:tabs>
        <w:jc w:val="both"/>
        <w:outlineLvl w:val="0"/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709" w:right="709" w:bottom="709" w:left="709" w:header="851" w:footer="992" w:gutter="0"/>
          <w:cols w:space="425" w:num="1"/>
          <w:docGrid w:type="lines" w:linePitch="312" w:charSpace="0"/>
        </w:sectPr>
      </w:pPr>
    </w:p>
    <w:p w14:paraId="387EA1AB">
      <w:pPr>
        <w:tabs>
          <w:tab w:val="left" w:pos="688"/>
        </w:tabs>
        <w:jc w:val="both"/>
        <w:outlineLvl w:val="0"/>
        <w:rPr>
          <w:rFonts w:hint="default" w:eastAsiaTheme="minorEastAsia"/>
          <w:color w:val="auto"/>
          <w:sz w:val="21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附件7 与生态环境管控信息平台位置关系截图</w:t>
      </w:r>
    </w:p>
    <w:p w14:paraId="77CC4B71">
      <w:pPr>
        <w:jc w:val="both"/>
        <w:rPr>
          <w:rFonts w:hint="eastAsia" w:eastAsiaTheme="minorEastAsia"/>
          <w:b/>
          <w:bCs/>
          <w:color w:val="auto"/>
          <w:sz w:val="24"/>
          <w:szCs w:val="32"/>
          <w:highlight w:val="none"/>
          <w:lang w:val="en-US" w:eastAsia="zh-CN"/>
        </w:rPr>
      </w:pPr>
      <w:r>
        <w:rPr>
          <w:rFonts w:hint="eastAsia" w:eastAsiaTheme="minorEastAsia"/>
          <w:b/>
          <w:bCs/>
          <w:color w:val="auto"/>
          <w:sz w:val="24"/>
          <w:szCs w:val="32"/>
          <w:highlight w:val="none"/>
          <w:lang w:val="en-US" w:eastAsia="zh-CN"/>
        </w:rPr>
        <w:drawing>
          <wp:inline distT="0" distB="0" distL="114300" distR="114300">
            <wp:extent cx="6651625" cy="4011930"/>
            <wp:effectExtent l="0" t="0" r="15875" b="7620"/>
            <wp:docPr id="14" name="图片 14" descr="ScreenShot_2026-05-19_173351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ScreenShot_2026-05-19_173351_0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51625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sectPr>
      <w:pgSz w:w="11906" w:h="16838"/>
      <w:pgMar w:top="709" w:right="709" w:bottom="709" w:left="70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EzOGVmYTAzZDRhMDJiOTRlZWQ5NDZjODkxNDUyZTQifQ=="/>
  </w:docVars>
  <w:rsids>
    <w:rsidRoot w:val="280E23D6"/>
    <w:rsid w:val="005F3161"/>
    <w:rsid w:val="00CD186B"/>
    <w:rsid w:val="011C717F"/>
    <w:rsid w:val="011F51DA"/>
    <w:rsid w:val="015416B3"/>
    <w:rsid w:val="018F04DE"/>
    <w:rsid w:val="02332313"/>
    <w:rsid w:val="02436EBD"/>
    <w:rsid w:val="040B1559"/>
    <w:rsid w:val="0472674A"/>
    <w:rsid w:val="05DA5347"/>
    <w:rsid w:val="06A44782"/>
    <w:rsid w:val="07253AB5"/>
    <w:rsid w:val="08B41ED7"/>
    <w:rsid w:val="092D1F8A"/>
    <w:rsid w:val="095D095C"/>
    <w:rsid w:val="09B25010"/>
    <w:rsid w:val="09D44F94"/>
    <w:rsid w:val="0A1536C7"/>
    <w:rsid w:val="0A9533DC"/>
    <w:rsid w:val="0B0B182B"/>
    <w:rsid w:val="0C0701A8"/>
    <w:rsid w:val="0C8B0F7D"/>
    <w:rsid w:val="0C9358C4"/>
    <w:rsid w:val="0CF908D3"/>
    <w:rsid w:val="0DCD29F8"/>
    <w:rsid w:val="0E613851"/>
    <w:rsid w:val="0EED189B"/>
    <w:rsid w:val="0EFF0950"/>
    <w:rsid w:val="0FC37E0F"/>
    <w:rsid w:val="107D5D9E"/>
    <w:rsid w:val="109E645F"/>
    <w:rsid w:val="10C37E1C"/>
    <w:rsid w:val="10DF6828"/>
    <w:rsid w:val="11A259C6"/>
    <w:rsid w:val="120F4CE0"/>
    <w:rsid w:val="12200DA9"/>
    <w:rsid w:val="12413C81"/>
    <w:rsid w:val="129F3BEA"/>
    <w:rsid w:val="13E82BAE"/>
    <w:rsid w:val="1425277C"/>
    <w:rsid w:val="14504593"/>
    <w:rsid w:val="156F7E69"/>
    <w:rsid w:val="160F7607"/>
    <w:rsid w:val="1618770F"/>
    <w:rsid w:val="165E6743"/>
    <w:rsid w:val="16640F71"/>
    <w:rsid w:val="16E2681F"/>
    <w:rsid w:val="16FA405B"/>
    <w:rsid w:val="18304AE4"/>
    <w:rsid w:val="18415E16"/>
    <w:rsid w:val="18D94B20"/>
    <w:rsid w:val="18FE5E22"/>
    <w:rsid w:val="197465D4"/>
    <w:rsid w:val="19C16C3E"/>
    <w:rsid w:val="19EE2007"/>
    <w:rsid w:val="1D1628F7"/>
    <w:rsid w:val="1E320392"/>
    <w:rsid w:val="204760BB"/>
    <w:rsid w:val="21E21931"/>
    <w:rsid w:val="22BE570A"/>
    <w:rsid w:val="22FD2315"/>
    <w:rsid w:val="235A0EE4"/>
    <w:rsid w:val="260A2C16"/>
    <w:rsid w:val="262A1EF9"/>
    <w:rsid w:val="274227F0"/>
    <w:rsid w:val="280E23D6"/>
    <w:rsid w:val="28387631"/>
    <w:rsid w:val="28757FD5"/>
    <w:rsid w:val="28AD1821"/>
    <w:rsid w:val="29562748"/>
    <w:rsid w:val="29C578A5"/>
    <w:rsid w:val="2A5F0CD9"/>
    <w:rsid w:val="2A65501C"/>
    <w:rsid w:val="2A90491A"/>
    <w:rsid w:val="2B8B1F0B"/>
    <w:rsid w:val="2BDB7B06"/>
    <w:rsid w:val="2C826994"/>
    <w:rsid w:val="2D444E6C"/>
    <w:rsid w:val="2DBC67AB"/>
    <w:rsid w:val="2E8B789A"/>
    <w:rsid w:val="2F547A08"/>
    <w:rsid w:val="30593120"/>
    <w:rsid w:val="31C05B41"/>
    <w:rsid w:val="31FC3F55"/>
    <w:rsid w:val="32D062D1"/>
    <w:rsid w:val="32ED5C53"/>
    <w:rsid w:val="33422BFD"/>
    <w:rsid w:val="3383150D"/>
    <w:rsid w:val="35852543"/>
    <w:rsid w:val="35D55923"/>
    <w:rsid w:val="360B1B2B"/>
    <w:rsid w:val="369C57DD"/>
    <w:rsid w:val="37367CF3"/>
    <w:rsid w:val="3783331F"/>
    <w:rsid w:val="3806126F"/>
    <w:rsid w:val="39906398"/>
    <w:rsid w:val="3A4A28C3"/>
    <w:rsid w:val="3AAE2E97"/>
    <w:rsid w:val="3B194846"/>
    <w:rsid w:val="3B781D15"/>
    <w:rsid w:val="3B7D49AA"/>
    <w:rsid w:val="3BA05CB3"/>
    <w:rsid w:val="3C734123"/>
    <w:rsid w:val="3D3E1276"/>
    <w:rsid w:val="3D65465F"/>
    <w:rsid w:val="3D7F365D"/>
    <w:rsid w:val="3D875F15"/>
    <w:rsid w:val="3F4560DF"/>
    <w:rsid w:val="3FC953F1"/>
    <w:rsid w:val="40A2797C"/>
    <w:rsid w:val="40BA42A1"/>
    <w:rsid w:val="40E2269E"/>
    <w:rsid w:val="40E748B8"/>
    <w:rsid w:val="41975C4A"/>
    <w:rsid w:val="41B3529C"/>
    <w:rsid w:val="433C3632"/>
    <w:rsid w:val="44BD79DD"/>
    <w:rsid w:val="44F50F48"/>
    <w:rsid w:val="45C53B59"/>
    <w:rsid w:val="45D90F7A"/>
    <w:rsid w:val="46C502B5"/>
    <w:rsid w:val="46D25ED4"/>
    <w:rsid w:val="47660401"/>
    <w:rsid w:val="47A67C4B"/>
    <w:rsid w:val="4A0159B0"/>
    <w:rsid w:val="4A1A5FD2"/>
    <w:rsid w:val="4A6B5819"/>
    <w:rsid w:val="4A765119"/>
    <w:rsid w:val="4AA21396"/>
    <w:rsid w:val="4ACA4F2A"/>
    <w:rsid w:val="4B4D6C62"/>
    <w:rsid w:val="4B6614EE"/>
    <w:rsid w:val="4BCF3F5C"/>
    <w:rsid w:val="4BF73113"/>
    <w:rsid w:val="4BFA7B88"/>
    <w:rsid w:val="4DC0174B"/>
    <w:rsid w:val="4EA32B79"/>
    <w:rsid w:val="4F530A74"/>
    <w:rsid w:val="4F7F21C2"/>
    <w:rsid w:val="4FC16CAB"/>
    <w:rsid w:val="50A106B7"/>
    <w:rsid w:val="50E77FC1"/>
    <w:rsid w:val="516B5F4A"/>
    <w:rsid w:val="51890775"/>
    <w:rsid w:val="52DA21C6"/>
    <w:rsid w:val="55537DB5"/>
    <w:rsid w:val="556B74BE"/>
    <w:rsid w:val="55870AA8"/>
    <w:rsid w:val="559C3572"/>
    <w:rsid w:val="55D76543"/>
    <w:rsid w:val="55E4627A"/>
    <w:rsid w:val="568F3904"/>
    <w:rsid w:val="5721654C"/>
    <w:rsid w:val="572B619F"/>
    <w:rsid w:val="57532BF8"/>
    <w:rsid w:val="57941350"/>
    <w:rsid w:val="58534CCC"/>
    <w:rsid w:val="58643002"/>
    <w:rsid w:val="58F54DB5"/>
    <w:rsid w:val="59CE2354"/>
    <w:rsid w:val="59ED040F"/>
    <w:rsid w:val="59F80934"/>
    <w:rsid w:val="5B465279"/>
    <w:rsid w:val="5B8D1D5B"/>
    <w:rsid w:val="5B9935C9"/>
    <w:rsid w:val="5BB020AF"/>
    <w:rsid w:val="5C6A7A6E"/>
    <w:rsid w:val="5CF460D5"/>
    <w:rsid w:val="5D597AEA"/>
    <w:rsid w:val="5DA570B1"/>
    <w:rsid w:val="5DB431FE"/>
    <w:rsid w:val="5EBF74BF"/>
    <w:rsid w:val="5EE4520A"/>
    <w:rsid w:val="5F3D0CC2"/>
    <w:rsid w:val="5F6E56D6"/>
    <w:rsid w:val="5FF26D83"/>
    <w:rsid w:val="610B1002"/>
    <w:rsid w:val="6162255A"/>
    <w:rsid w:val="62A455C9"/>
    <w:rsid w:val="63072513"/>
    <w:rsid w:val="63454491"/>
    <w:rsid w:val="650B4553"/>
    <w:rsid w:val="6537716E"/>
    <w:rsid w:val="65EC2B92"/>
    <w:rsid w:val="660508D8"/>
    <w:rsid w:val="6652184A"/>
    <w:rsid w:val="66CE124B"/>
    <w:rsid w:val="672F4F35"/>
    <w:rsid w:val="67AF775F"/>
    <w:rsid w:val="69203B23"/>
    <w:rsid w:val="69543408"/>
    <w:rsid w:val="6A7D4B49"/>
    <w:rsid w:val="6AFE4A8E"/>
    <w:rsid w:val="6B142FBE"/>
    <w:rsid w:val="6B7E46B7"/>
    <w:rsid w:val="6CD41614"/>
    <w:rsid w:val="6D3D414F"/>
    <w:rsid w:val="6D78668B"/>
    <w:rsid w:val="6DC8136B"/>
    <w:rsid w:val="6DFC32A7"/>
    <w:rsid w:val="6ECB2BC3"/>
    <w:rsid w:val="6ECD0E3D"/>
    <w:rsid w:val="70075587"/>
    <w:rsid w:val="70206C7F"/>
    <w:rsid w:val="70697ED0"/>
    <w:rsid w:val="714C5164"/>
    <w:rsid w:val="715C31B7"/>
    <w:rsid w:val="717E7E33"/>
    <w:rsid w:val="718929FB"/>
    <w:rsid w:val="7320029E"/>
    <w:rsid w:val="73685FDB"/>
    <w:rsid w:val="74B40864"/>
    <w:rsid w:val="75796A65"/>
    <w:rsid w:val="75A8579C"/>
    <w:rsid w:val="75E05839"/>
    <w:rsid w:val="769E7418"/>
    <w:rsid w:val="770330FA"/>
    <w:rsid w:val="77DA4BE2"/>
    <w:rsid w:val="78BF2514"/>
    <w:rsid w:val="798F7942"/>
    <w:rsid w:val="79D50910"/>
    <w:rsid w:val="7A896AF7"/>
    <w:rsid w:val="7ACA57D2"/>
    <w:rsid w:val="7AE32323"/>
    <w:rsid w:val="7AFD732E"/>
    <w:rsid w:val="7B6F71E4"/>
    <w:rsid w:val="7CEA5DF8"/>
    <w:rsid w:val="7D5452A3"/>
    <w:rsid w:val="7D975789"/>
    <w:rsid w:val="7E3957AE"/>
    <w:rsid w:val="7E3D7D21"/>
    <w:rsid w:val="7E7902E6"/>
    <w:rsid w:val="7EAC2010"/>
    <w:rsid w:val="7EF35F30"/>
    <w:rsid w:val="7F0D73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  <w:rPr>
      <w:kern w:val="0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85</Words>
  <Characters>85</Characters>
  <Lines>0</Lines>
  <Paragraphs>0</Paragraphs>
  <TotalTime>0</TotalTime>
  <ScaleCrop>false</ScaleCrop>
  <LinksUpToDate>false</LinksUpToDate>
  <CharactersWithSpaces>92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2018-12-05T11:44:00Z</dcterms:created>
  <dc:creator>笑忘</dc:creator>
  <cp:lastModifiedBy>太阳当空赵</cp:lastModifiedBy>
  <dcterms:modified xsi:type="dcterms:W3CDTF">2026-05-25T00:47:09Z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001CC8FCE2494B968E9E969581175B0A</vt:lpwstr>
  </property>
  <property fmtid="{D5CDD505-2E9C-101B-9397-08002B2CF9AE}" pid="4" name="KSOTemplateDocerSaveRecord">
    <vt:lpwstr>eyJoZGlkIjoiN2EzOGVmYTAzZDRhMDJiOTRlZWQ5NDZjODkxNDUyZTQiLCJ1c2VySWQiOiIzODkzNTgwMDQifQ==</vt:lpwstr>
  </property>
</Properties>
</file>